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0DDFF1C0-51B6-4511-9EF0-D47F37435F3D" style="width:450.75pt;height:396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  <w:r>
        <w:rPr>
          <w:noProof/>
        </w:rPr>
        <w:br/>
        <w:t>Ensemble de données du EMSWe</w:t>
      </w:r>
    </w:p>
    <w:p>
      <w:pPr>
        <w:pStyle w:val="NormalCentered"/>
        <w:rPr>
          <w:b/>
          <w:noProof/>
        </w:rPr>
      </w:pPr>
    </w:p>
    <w:p>
      <w:pPr>
        <w:pStyle w:val="Point0"/>
        <w:rPr>
          <w:b/>
          <w:noProof/>
        </w:rPr>
      </w:pPr>
      <w:r>
        <w:rPr>
          <w:b/>
          <w:noProof/>
        </w:rPr>
        <w:t>A.</w:t>
      </w:r>
      <w:r>
        <w:rPr>
          <w:noProof/>
        </w:rPr>
        <w:tab/>
      </w:r>
      <w:r>
        <w:rPr>
          <w:b/>
          <w:noProof/>
        </w:rPr>
        <w:t>Obligations de déclaration résultant d’actes juridiques de l’Union</w:t>
      </w:r>
    </w:p>
    <w:p>
      <w:pPr>
        <w:pStyle w:val="Text1"/>
        <w:rPr>
          <w:noProof/>
        </w:rPr>
      </w:pPr>
      <w:r>
        <w:rPr>
          <w:noProof/>
        </w:rPr>
        <w:t>Cette catégorie d’obligations de déclaration comprend les informations qui doivent être fournies au titre des dispositions suivantes:</w:t>
      </w:r>
    </w:p>
    <w:p>
      <w:pPr>
        <w:pStyle w:val="Point1"/>
        <w:outlineLvl w:val="0"/>
        <w:rPr>
          <w:noProof/>
        </w:rPr>
      </w:pPr>
      <w:r>
        <w:rPr>
          <w:noProof/>
        </w:rPr>
        <w:t>1.</w:t>
      </w:r>
      <w:r>
        <w:rPr>
          <w:noProof/>
        </w:rPr>
        <w:tab/>
        <w:t>Notification applicable aux navires à l’entrée ou à la sortie des ports des États membres</w:t>
      </w:r>
    </w:p>
    <w:p>
      <w:pPr>
        <w:pStyle w:val="QuotedText"/>
        <w:rPr>
          <w:noProof/>
        </w:rPr>
      </w:pPr>
      <w:r>
        <w:rPr>
          <w:noProof/>
        </w:rPr>
        <w:t>Article 4 de la directive 2002/59/CE du Parlement européen et du Conseil du 27 juin 2002 relative à la mise en place d’un système communautaire de suivi du trafic des navires et d’information (JO L 208 du 5.8.2002, p. 10).</w:t>
      </w:r>
    </w:p>
    <w:p>
      <w:pPr>
        <w:pStyle w:val="Point1"/>
        <w:outlineLvl w:val="0"/>
        <w:rPr>
          <w:noProof/>
        </w:rPr>
      </w:pPr>
      <w:r>
        <w:rPr>
          <w:noProof/>
        </w:rPr>
        <w:t>2.</w:t>
      </w:r>
      <w:r>
        <w:rPr>
          <w:noProof/>
        </w:rPr>
        <w:tab/>
        <w:t>Vérifications aux frontières portant sur les personnes</w:t>
      </w:r>
    </w:p>
    <w:p>
      <w:pPr>
        <w:pStyle w:val="QuotedText"/>
        <w:rPr>
          <w:noProof/>
        </w:rPr>
      </w:pPr>
      <w:r>
        <w:rPr>
          <w:noProof/>
        </w:rPr>
        <w:t>Article 7 du règlement (CE) nº 562/2006 du Parlement européen et du Conseil du 15 mars 2006 établissant un code communautaire relatif au régime de franchissement des frontières par les personnes (code frontières Schengen) (JO L 105 du 13.4.2006, p. 1).</w:t>
      </w:r>
    </w:p>
    <w:p>
      <w:pPr>
        <w:pStyle w:val="Point1"/>
        <w:outlineLvl w:val="0"/>
        <w:rPr>
          <w:noProof/>
        </w:rPr>
      </w:pPr>
      <w:r>
        <w:rPr>
          <w:noProof/>
        </w:rPr>
        <w:t>3.</w:t>
      </w:r>
      <w:r>
        <w:rPr>
          <w:noProof/>
        </w:rPr>
        <w:tab/>
        <w:t>Notification des marchandises dangereuses ou polluantes transportées à bord</w:t>
      </w:r>
    </w:p>
    <w:p>
      <w:pPr>
        <w:pStyle w:val="QuotedText"/>
        <w:rPr>
          <w:noProof/>
        </w:rPr>
      </w:pPr>
      <w:r>
        <w:rPr>
          <w:noProof/>
        </w:rPr>
        <w:t>Article 13 de la directive 2002/59/CE du Parlement européen et du Conseil du 27 juin 2002 relative à la mise en place d’un système communautaire de suivi du trafic des navires et d’information (JO L 208 du 5.8.2002, p. 10).</w:t>
      </w:r>
    </w:p>
    <w:p>
      <w:pPr>
        <w:pStyle w:val="Point1"/>
        <w:outlineLvl w:val="0"/>
        <w:rPr>
          <w:noProof/>
        </w:rPr>
      </w:pPr>
      <w:r>
        <w:rPr>
          <w:noProof/>
        </w:rPr>
        <w:t>4.</w:t>
      </w:r>
      <w:r>
        <w:rPr>
          <w:noProof/>
        </w:rPr>
        <w:tab/>
        <w:t>Notification des déchets et résidus</w:t>
      </w:r>
    </w:p>
    <w:p>
      <w:pPr>
        <w:pStyle w:val="QuotedText"/>
        <w:rPr>
          <w:noProof/>
        </w:rPr>
      </w:pPr>
      <w:r>
        <w:rPr>
          <w:noProof/>
        </w:rPr>
        <w:t>Article 6 de la directive 2000/59/CE du Parlement européen et du Conseil du 27 novembre 2000 sur les installations de réception portuaires pour les déchets d’exploitation des navires et les résidus de cargaison (JO L 332 du 28.12.2000, p. 81).</w:t>
      </w:r>
    </w:p>
    <w:p>
      <w:pPr>
        <w:pStyle w:val="QuotedText"/>
        <w:rPr>
          <w:noProof/>
        </w:rPr>
      </w:pPr>
      <w:r>
        <w:rPr>
          <w:noProof/>
        </w:rPr>
        <w:t>[Nouvelle proposition abrogeant 2000/59/CE:</w:t>
      </w:r>
    </w:p>
    <w:p>
      <w:pPr>
        <w:pStyle w:val="QuotedText"/>
        <w:rPr>
          <w:noProof/>
        </w:rPr>
      </w:pPr>
      <w:r>
        <w:rPr>
          <w:noProof/>
        </w:rPr>
        <w:t xml:space="preserve">4. Notification des déchets des navires, y compris les résidus  </w:t>
      </w:r>
    </w:p>
    <w:p>
      <w:pPr>
        <w:pStyle w:val="QuotedText"/>
        <w:rPr>
          <w:noProof/>
        </w:rPr>
      </w:pPr>
      <w:r>
        <w:rPr>
          <w:noProof/>
        </w:rPr>
        <w:t>Articles 6 et 7 de la directive 201X/XX/UE du Parlement européen et du Conseil]</w:t>
      </w:r>
    </w:p>
    <w:p>
      <w:pPr>
        <w:pStyle w:val="Point1"/>
        <w:rPr>
          <w:noProof/>
        </w:rPr>
      </w:pPr>
      <w:r>
        <w:rPr>
          <w:noProof/>
        </w:rPr>
        <w:t>5.</w:t>
      </w:r>
      <w:r>
        <w:rPr>
          <w:noProof/>
        </w:rPr>
        <w:tab/>
        <w:t>Notification des renseignements en matière de sûreté</w:t>
      </w:r>
    </w:p>
    <w:p>
      <w:pPr>
        <w:pStyle w:val="QuotedText"/>
        <w:rPr>
          <w:noProof/>
        </w:rPr>
      </w:pPr>
      <w:r>
        <w:rPr>
          <w:noProof/>
        </w:rPr>
        <w:t>Article 6 du règlement (CE) nº 725/2004 du Parlement européen et du Conseil du 31 mars 2004 relatif à l’amélioration de la sûreté des navires et des installations portuaires (JO L 129 du 29.4.2004, p. 6).</w:t>
      </w:r>
    </w:p>
    <w:p>
      <w:pPr>
        <w:pStyle w:val="QuotedText"/>
        <w:rPr>
          <w:noProof/>
        </w:rPr>
      </w:pPr>
      <w:r>
        <w:rPr>
          <w:noProof/>
        </w:rPr>
        <w:t>En attendant l’adoption d’un formulaire harmonisé au niveau international, le formulaire figurant dans l’appendice de la présente annexe est utilisé pour l’identification des renseignements requis conformément à l’article 6 du règlement (CE) nº 725/2004. Ce formulaire peut être transmis par voie électronique.</w:t>
      </w:r>
    </w:p>
    <w:p>
      <w:pPr>
        <w:pStyle w:val="Point1"/>
        <w:rPr>
          <w:noProof/>
        </w:rPr>
      </w:pPr>
      <w:r>
        <w:rPr>
          <w:noProof/>
        </w:rPr>
        <w:t>6.</w:t>
      </w:r>
      <w:r>
        <w:rPr>
          <w:noProof/>
        </w:rPr>
        <w:tab/>
        <w:t xml:space="preserve">Informations sur les personnes à bord </w:t>
      </w:r>
    </w:p>
    <w:p>
      <w:pPr>
        <w:pStyle w:val="QuotedText"/>
        <w:rPr>
          <w:noProof/>
        </w:rPr>
      </w:pPr>
      <w:r>
        <w:rPr>
          <w:noProof/>
        </w:rPr>
        <w:t>Article 4, paragraphe 2, et article 5, paragraphe 2, de la directive 98/41/CE du Conseil du 18 juin 1998 relative à l’enregistrement des personnes voyageant à bord de navires à passagers opérant à destination ou au départ de ports d’États membres de la Communauté (JO L 188 du 2.7.1998, p. 35).</w:t>
      </w:r>
    </w:p>
    <w:p>
      <w:pPr>
        <w:pStyle w:val="Point1"/>
        <w:rPr>
          <w:noProof/>
        </w:rPr>
      </w:pPr>
      <w:r>
        <w:rPr>
          <w:noProof/>
        </w:rPr>
        <w:t>7.</w:t>
      </w:r>
      <w:r>
        <w:rPr>
          <w:noProof/>
        </w:rPr>
        <w:tab/>
        <w:t>Formalités douanières</w:t>
      </w:r>
    </w:p>
    <w:p>
      <w:pPr>
        <w:pStyle w:val="Point2letter"/>
        <w:numPr>
          <w:ilvl w:val="5"/>
          <w:numId w:val="9"/>
        </w:numPr>
        <w:rPr>
          <w:noProof/>
        </w:rPr>
      </w:pPr>
      <w:r>
        <w:rPr>
          <w:noProof/>
        </w:rPr>
        <w:t>Formalités à l’arrivée:</w:t>
      </w:r>
    </w:p>
    <w:p>
      <w:pPr>
        <w:pStyle w:val="Tiret2"/>
        <w:numPr>
          <w:ilvl w:val="0"/>
          <w:numId w:val="10"/>
        </w:numPr>
        <w:rPr>
          <w:noProof/>
        </w:rPr>
      </w:pPr>
      <w:r>
        <w:rPr>
          <w:noProof/>
        </w:rPr>
        <w:t>Notification de l’arrivée [article 133 du règlement (UE) nº 952/2013</w:t>
      </w:r>
      <w:r>
        <w:rPr>
          <w:rStyle w:val="FootnoteReference"/>
          <w:noProof/>
        </w:rPr>
        <w:footnoteReference w:id="1"/>
      </w:r>
      <w:r>
        <w:rPr>
          <w:noProof/>
        </w:rPr>
        <w:t>];</w:t>
      </w:r>
    </w:p>
    <w:p>
      <w:pPr>
        <w:pStyle w:val="Tiret2"/>
        <w:rPr>
          <w:noProof/>
        </w:rPr>
      </w:pPr>
      <w:r>
        <w:rPr>
          <w:noProof/>
        </w:rPr>
        <w:t>Présentation en douane des marchandises [article 139 du règlement (UE) nº 952/2013];</w:t>
      </w:r>
    </w:p>
    <w:p>
      <w:pPr>
        <w:pStyle w:val="Tiret2"/>
        <w:rPr>
          <w:noProof/>
        </w:rPr>
      </w:pPr>
      <w:r>
        <w:rPr>
          <w:noProof/>
        </w:rPr>
        <w:t>Déclaration de dépôt temporaire de marchandises [article 145 du règlement (UE) nº 952/2013];</w:t>
      </w:r>
    </w:p>
    <w:p>
      <w:pPr>
        <w:pStyle w:val="Tiret2"/>
        <w:rPr>
          <w:noProof/>
        </w:rPr>
      </w:pPr>
      <w:r>
        <w:rPr>
          <w:noProof/>
        </w:rPr>
        <w:t>Statut douanier des marchandises [articles 153 à 155 du règlement (UE) nº 952/2013];</w:t>
      </w:r>
    </w:p>
    <w:p>
      <w:pPr>
        <w:pStyle w:val="Tiret2"/>
        <w:rPr>
          <w:noProof/>
        </w:rPr>
      </w:pPr>
      <w:r>
        <w:rPr>
          <w:noProof/>
        </w:rPr>
        <w:t>Documents électroniques de transport pour le transit [article 233, paragraphe 4, point e), du règlement (UE) nº 952/2013].</w:t>
      </w:r>
    </w:p>
    <w:p>
      <w:pPr>
        <w:pStyle w:val="Point2letter"/>
        <w:rPr>
          <w:noProof/>
        </w:rPr>
      </w:pPr>
      <w:r>
        <w:rPr>
          <w:noProof/>
        </w:rPr>
        <w:t>Formalités au départ:</w:t>
      </w:r>
    </w:p>
    <w:p>
      <w:pPr>
        <w:pStyle w:val="Tiret2"/>
        <w:rPr>
          <w:noProof/>
        </w:rPr>
      </w:pPr>
      <w:r>
        <w:rPr>
          <w:noProof/>
        </w:rPr>
        <w:t>Statut douanier des marchandises [articles 153 à 155 du règlement (UE) nº 952/2013];</w:t>
      </w:r>
    </w:p>
    <w:p>
      <w:pPr>
        <w:pStyle w:val="Tiret2"/>
        <w:rPr>
          <w:noProof/>
        </w:rPr>
      </w:pPr>
      <w:r>
        <w:rPr>
          <w:noProof/>
        </w:rPr>
        <w:t>Documents électroniques de transport pour le transit [article 233, paragraphe 4, point e), du règlement (UE) nº 952/2013];</w:t>
      </w:r>
    </w:p>
    <w:p>
      <w:pPr>
        <w:pStyle w:val="Tiret2"/>
        <w:rPr>
          <w:noProof/>
        </w:rPr>
      </w:pPr>
      <w:r>
        <w:rPr>
          <w:noProof/>
        </w:rPr>
        <w:t xml:space="preserve">Notification de sortie [article 269, paragraphe 2, du règlement (UE) nº 952/2013]; </w:t>
      </w:r>
    </w:p>
    <w:p>
      <w:pPr>
        <w:pStyle w:val="Tiret2"/>
        <w:rPr>
          <w:noProof/>
        </w:rPr>
      </w:pPr>
      <w:r>
        <w:rPr>
          <w:noProof/>
        </w:rPr>
        <w:t>Déclaration sommaire de sortie [articles 271 et 272 du règlement (UE) nº 952/2013];</w:t>
      </w:r>
    </w:p>
    <w:p>
      <w:pPr>
        <w:pStyle w:val="Tiret2"/>
        <w:rPr>
          <w:noProof/>
        </w:rPr>
      </w:pPr>
      <w:r>
        <w:rPr>
          <w:noProof/>
        </w:rPr>
        <w:t>Notification de réexportation [articles 274 et 275 du règlement (UE) nº 952/2013].</w:t>
      </w:r>
    </w:p>
    <w:p>
      <w:pPr>
        <w:pStyle w:val="Point1"/>
        <w:rPr>
          <w:noProof/>
        </w:rPr>
      </w:pPr>
      <w:r>
        <w:rPr>
          <w:noProof/>
        </w:rPr>
        <w:t>8.</w:t>
      </w:r>
      <w:r>
        <w:rPr>
          <w:noProof/>
        </w:rPr>
        <w:tab/>
        <w:t>Chargement et déchargement sûrs des vraquiers</w:t>
      </w:r>
    </w:p>
    <w:p>
      <w:pPr>
        <w:pStyle w:val="QuotedText"/>
        <w:rPr>
          <w:noProof/>
        </w:rPr>
      </w:pPr>
      <w:r>
        <w:rPr>
          <w:noProof/>
        </w:rPr>
        <w:t>Articles 7 et 8 de la directive 2001/96/CE du Parlement européen et du Conseil du 4 décembre 2001 établissant des exigences et des procédures harmonisées pour le chargement et le déchargement sûrs des vraquiers.</w:t>
      </w:r>
    </w:p>
    <w:p>
      <w:pPr>
        <w:pStyle w:val="Point1"/>
        <w:rPr>
          <w:noProof/>
        </w:rPr>
      </w:pPr>
      <w:r>
        <w:rPr>
          <w:noProof/>
        </w:rPr>
        <w:t>9.</w:t>
      </w:r>
      <w:r>
        <w:rPr>
          <w:noProof/>
        </w:rPr>
        <w:tab/>
        <w:t xml:space="preserve">Contrôle par l’État du port </w:t>
      </w:r>
    </w:p>
    <w:p>
      <w:pPr>
        <w:pStyle w:val="Point1"/>
        <w:ind w:firstLine="0"/>
        <w:rPr>
          <w:noProof/>
        </w:rPr>
      </w:pPr>
      <w:r>
        <w:rPr>
          <w:noProof/>
        </w:rPr>
        <w:t>Article 9 de la directive 2009/16/CE du Parlement européen et du Conseil du 23 avril 2009 relative au contrôle par l’État du port.</w:t>
      </w:r>
    </w:p>
    <w:p>
      <w:pPr>
        <w:pStyle w:val="Point1"/>
        <w:rPr>
          <w:noProof/>
        </w:rPr>
      </w:pPr>
      <w:r>
        <w:rPr>
          <w:noProof/>
        </w:rPr>
        <w:t>10.</w:t>
      </w:r>
      <w:r>
        <w:rPr>
          <w:noProof/>
        </w:rPr>
        <w:tab/>
        <w:t>Statistiques sur le transport maritime</w:t>
      </w:r>
    </w:p>
    <w:p>
      <w:pPr>
        <w:pStyle w:val="QuotedText"/>
        <w:rPr>
          <w:noProof/>
        </w:rPr>
      </w:pPr>
      <w:r>
        <w:rPr>
          <w:noProof/>
        </w:rPr>
        <w:t>Article 5 de la directive 2009/42/CE du Parlement européen et du Conseil relative au relevé statistique des transports de marchandises et de passagers par mer.</w:t>
      </w:r>
    </w:p>
    <w:p>
      <w:pPr>
        <w:pStyle w:val="Point0"/>
        <w:rPr>
          <w:b/>
          <w:noProof/>
        </w:rPr>
      </w:pPr>
      <w:r>
        <w:rPr>
          <w:b/>
          <w:noProof/>
        </w:rPr>
        <w:t>B.</w:t>
      </w:r>
      <w:r>
        <w:rPr>
          <w:noProof/>
        </w:rPr>
        <w:tab/>
      </w:r>
      <w:r>
        <w:rPr>
          <w:b/>
          <w:noProof/>
        </w:rPr>
        <w:t>Formulaires FAL et obligations résultant d’instruments juridiques internationaux</w:t>
      </w:r>
    </w:p>
    <w:p>
      <w:pPr>
        <w:pStyle w:val="Text1"/>
        <w:rPr>
          <w:noProof/>
        </w:rPr>
      </w:pPr>
      <w:r>
        <w:rPr>
          <w:noProof/>
        </w:rPr>
        <w:t>Cette catégorie d’obligations déclaratives comprend les informations qui doivent être fournies au titre de la convention FAL et d’autres instruments juridiques internationaux applicables.</w:t>
      </w:r>
    </w:p>
    <w:p>
      <w:pPr>
        <w:pStyle w:val="Point1"/>
        <w:outlineLvl w:val="0"/>
        <w:rPr>
          <w:noProof/>
        </w:rPr>
      </w:pPr>
      <w:r>
        <w:rPr>
          <w:noProof/>
        </w:rPr>
        <w:t>1.</w:t>
      </w:r>
      <w:r>
        <w:rPr>
          <w:noProof/>
        </w:rPr>
        <w:tab/>
        <w:t>Formulaire FAL nº 1: déclaration générale</w:t>
      </w:r>
    </w:p>
    <w:p>
      <w:pPr>
        <w:pStyle w:val="Point1"/>
        <w:outlineLvl w:val="0"/>
        <w:rPr>
          <w:noProof/>
        </w:rPr>
      </w:pPr>
      <w:r>
        <w:rPr>
          <w:noProof/>
        </w:rPr>
        <w:t>2.</w:t>
      </w:r>
      <w:r>
        <w:rPr>
          <w:noProof/>
        </w:rPr>
        <w:tab/>
        <w:t>Formulaire FAL nº 2: déclaration de la cargaison</w:t>
      </w:r>
    </w:p>
    <w:p>
      <w:pPr>
        <w:pStyle w:val="Point1"/>
        <w:outlineLvl w:val="0"/>
        <w:rPr>
          <w:noProof/>
        </w:rPr>
      </w:pPr>
      <w:r>
        <w:rPr>
          <w:noProof/>
        </w:rPr>
        <w:t>3.</w:t>
      </w:r>
      <w:r>
        <w:rPr>
          <w:noProof/>
        </w:rPr>
        <w:tab/>
        <w:t>Formulaire FAL nº 3: déclaration des provisions de bord</w:t>
      </w:r>
    </w:p>
    <w:p>
      <w:pPr>
        <w:pStyle w:val="Point1"/>
        <w:rPr>
          <w:noProof/>
        </w:rPr>
      </w:pPr>
      <w:r>
        <w:rPr>
          <w:noProof/>
        </w:rPr>
        <w:t>4.</w:t>
      </w:r>
      <w:r>
        <w:rPr>
          <w:noProof/>
        </w:rPr>
        <w:tab/>
        <w:t>Formulaire FAL nº 4: déclaration des effets et marchandises de l’équipage</w:t>
      </w:r>
    </w:p>
    <w:p>
      <w:pPr>
        <w:pStyle w:val="Point1"/>
        <w:outlineLvl w:val="0"/>
        <w:rPr>
          <w:noProof/>
        </w:rPr>
      </w:pPr>
      <w:r>
        <w:rPr>
          <w:noProof/>
        </w:rPr>
        <w:t>5.</w:t>
      </w:r>
      <w:r>
        <w:rPr>
          <w:noProof/>
        </w:rPr>
        <w:tab/>
        <w:t>Formulaire FAL nº 5: liste de l’équipage</w:t>
      </w:r>
    </w:p>
    <w:p>
      <w:pPr>
        <w:pStyle w:val="Point1"/>
        <w:outlineLvl w:val="0"/>
        <w:rPr>
          <w:noProof/>
        </w:rPr>
      </w:pPr>
      <w:r>
        <w:rPr>
          <w:noProof/>
        </w:rPr>
        <w:t>6.</w:t>
      </w:r>
      <w:r>
        <w:rPr>
          <w:noProof/>
        </w:rPr>
        <w:tab/>
        <w:t>Formulaire FAL nº 6: liste des passagers</w:t>
      </w:r>
    </w:p>
    <w:p>
      <w:pPr>
        <w:pStyle w:val="Point1"/>
        <w:outlineLvl w:val="0"/>
        <w:rPr>
          <w:noProof/>
        </w:rPr>
      </w:pPr>
      <w:r>
        <w:rPr>
          <w:noProof/>
        </w:rPr>
        <w:t>7.</w:t>
      </w:r>
      <w:r>
        <w:rPr>
          <w:noProof/>
        </w:rPr>
        <w:tab/>
        <w:t>Formulaire FAL nº 7: marchandises dangereuses</w:t>
      </w:r>
    </w:p>
    <w:p>
      <w:pPr>
        <w:pStyle w:val="Point1"/>
        <w:outlineLvl w:val="0"/>
        <w:rPr>
          <w:noProof/>
        </w:rPr>
      </w:pPr>
      <w:r>
        <w:rPr>
          <w:noProof/>
        </w:rPr>
        <w:t>8.</w:t>
      </w:r>
      <w:r>
        <w:rPr>
          <w:noProof/>
        </w:rPr>
        <w:tab/>
        <w:t>Déclaration maritime de santé</w:t>
      </w:r>
    </w:p>
    <w:p>
      <w:pPr>
        <w:pStyle w:val="Point0"/>
        <w:rPr>
          <w:b/>
          <w:noProof/>
        </w:rPr>
      </w:pPr>
      <w:r>
        <w:rPr>
          <w:b/>
          <w:noProof/>
        </w:rPr>
        <w:t>C.</w:t>
      </w:r>
      <w:r>
        <w:rPr>
          <w:noProof/>
        </w:rPr>
        <w:tab/>
      </w:r>
      <w:r>
        <w:rPr>
          <w:b/>
          <w:noProof/>
        </w:rPr>
        <w:t>Disposition juridiques nationales</w:t>
      </w:r>
    </w:p>
    <w:p>
      <w:pPr>
        <w:pStyle w:val="Point0"/>
        <w:rPr>
          <w:noProof/>
        </w:rPr>
      </w:pPr>
      <w:r>
        <w:rPr>
          <w:noProof/>
        </w:rPr>
        <w:t>Cette catégorie d’obligations de déclaration comprend des éléments de données appartenant aux catégories suivantes:</w:t>
      </w:r>
    </w:p>
    <w:p>
      <w:pPr>
        <w:pStyle w:val="Point1"/>
        <w:rPr>
          <w:noProof/>
        </w:rPr>
      </w:pPr>
      <w:r>
        <w:rPr>
          <w:noProof/>
        </w:rPr>
        <w:t>1.</w:t>
      </w:r>
      <w:r>
        <w:rPr>
          <w:noProof/>
        </w:rPr>
        <w:tab/>
        <w:t>Transport maritime</w:t>
      </w:r>
    </w:p>
    <w:p>
      <w:pPr>
        <w:pStyle w:val="Point1"/>
        <w:rPr>
          <w:noProof/>
        </w:rPr>
      </w:pPr>
      <w:r>
        <w:rPr>
          <w:noProof/>
        </w:rPr>
        <w:t>2.</w:t>
      </w:r>
      <w:r>
        <w:rPr>
          <w:noProof/>
        </w:rPr>
        <w:tab/>
        <w:t>Sécurité du transport maritime</w:t>
      </w:r>
    </w:p>
    <w:p>
      <w:pPr>
        <w:pStyle w:val="Point1"/>
        <w:rPr>
          <w:noProof/>
        </w:rPr>
      </w:pPr>
      <w:r>
        <w:rPr>
          <w:noProof/>
        </w:rPr>
        <w:t>3.</w:t>
      </w:r>
      <w:r>
        <w:rPr>
          <w:noProof/>
        </w:rPr>
        <w:tab/>
        <w:t>Environnement</w:t>
      </w:r>
    </w:p>
    <w:p>
      <w:pPr>
        <w:pStyle w:val="Point1"/>
        <w:rPr>
          <w:noProof/>
        </w:rPr>
      </w:pPr>
      <w:r>
        <w:rPr>
          <w:noProof/>
        </w:rPr>
        <w:t>4.</w:t>
      </w:r>
      <w:r>
        <w:rPr>
          <w:noProof/>
        </w:rPr>
        <w:tab/>
        <w:t>Contrôles aux frontières</w:t>
      </w:r>
    </w:p>
    <w:p>
      <w:pPr>
        <w:pStyle w:val="Point1"/>
        <w:rPr>
          <w:noProof/>
        </w:rPr>
      </w:pPr>
      <w:r>
        <w:rPr>
          <w:noProof/>
        </w:rPr>
        <w:t>5.</w:t>
      </w:r>
      <w:r>
        <w:rPr>
          <w:noProof/>
        </w:rPr>
        <w:tab/>
        <w:t>Sûreté</w:t>
      </w:r>
    </w:p>
    <w:p>
      <w:pPr>
        <w:pStyle w:val="Point1"/>
        <w:rPr>
          <w:noProof/>
        </w:rPr>
      </w:pPr>
      <w:r>
        <w:rPr>
          <w:noProof/>
        </w:rPr>
        <w:t>6.</w:t>
      </w:r>
      <w:r>
        <w:rPr>
          <w:noProof/>
        </w:rPr>
        <w:tab/>
        <w:t>Douanes</w:t>
      </w:r>
    </w:p>
    <w:p>
      <w:pPr>
        <w:pStyle w:val="Point1"/>
        <w:rPr>
          <w:noProof/>
        </w:rPr>
      </w:pPr>
      <w:r>
        <w:rPr>
          <w:noProof/>
        </w:rPr>
        <w:t>7.</w:t>
      </w:r>
      <w:r>
        <w:rPr>
          <w:noProof/>
        </w:rPr>
        <w:tab/>
        <w:t>Santé</w:t>
      </w:r>
    </w:p>
    <w:p>
      <w:pPr>
        <w:pStyle w:val="Point1"/>
        <w:rPr>
          <w:noProof/>
        </w:rPr>
      </w:pPr>
      <w:r>
        <w:rPr>
          <w:noProof/>
        </w:rPr>
        <w:t>8.</w:t>
      </w:r>
      <w:r>
        <w:rPr>
          <w:noProof/>
        </w:rPr>
        <w:tab/>
        <w:t>Forces armées</w:t>
      </w:r>
    </w:p>
    <w:p>
      <w:pPr>
        <w:pStyle w:val="Point1"/>
        <w:rPr>
          <w:noProof/>
        </w:rPr>
      </w:pPr>
      <w:r>
        <w:rPr>
          <w:noProof/>
        </w:rPr>
        <w:t>9.</w:t>
      </w:r>
      <w:r>
        <w:rPr>
          <w:noProof/>
        </w:rPr>
        <w:tab/>
        <w:t>Services portuaires</w:t>
      </w:r>
    </w:p>
    <w:p>
      <w:pPr>
        <w:pStyle w:val="Point1"/>
        <w:rPr>
          <w:noProof/>
        </w:rPr>
      </w:pPr>
      <w:r>
        <w:rPr>
          <w:noProof/>
        </w:rPr>
        <w:t>10.</w:t>
      </w:r>
      <w:r>
        <w:rPr>
          <w:noProof/>
        </w:rPr>
        <w:tab/>
        <w:t>Statistiques</w:t>
      </w:r>
    </w:p>
    <w:p>
      <w:pPr>
        <w:pStyle w:val="Point1"/>
        <w:rPr>
          <w:noProof/>
        </w:rPr>
      </w:pPr>
      <w:r>
        <w:rPr>
          <w:noProof/>
        </w:rPr>
        <w:t>11.</w:t>
      </w:r>
      <w:r>
        <w:rPr>
          <w:noProof/>
        </w:rPr>
        <w:tab/>
        <w:t>Informations fiscales</w:t>
      </w:r>
    </w:p>
    <w:p>
      <w:pPr>
        <w:pStyle w:val="NormalCentered"/>
        <w:outlineLvl w:val="0"/>
        <w:rPr>
          <w:noProof/>
        </w:rPr>
      </w:pPr>
      <w:r>
        <w:rPr>
          <w:noProof/>
        </w:rPr>
        <w:br w:type="page"/>
        <w:t>APPENDICE</w:t>
      </w:r>
    </w:p>
    <w:p>
      <w:pPr>
        <w:pStyle w:val="NormalCentered"/>
        <w:rPr>
          <w:noProof/>
        </w:rPr>
      </w:pPr>
      <w:r>
        <w:rPr>
          <w:noProof/>
        </w:rPr>
        <w:t>FORMULAIRE DE TRANSMISSION DE RENSEIGNEMENTS EN MATIÈRE DE SÛRETÉ</w:t>
      </w:r>
      <w:r>
        <w:rPr>
          <w:noProof/>
        </w:rPr>
        <w:br/>
        <w:t>POUR TOUS LES NAVIRES PRÉALABLE À L’ENTRÉE DANS UN PORT D’UN ÉTAT MEMBRE DE L’UNION EUROPÉENNE</w:t>
      </w:r>
    </w:p>
    <w:p>
      <w:pPr>
        <w:pStyle w:val="NormalCentered"/>
        <w:rPr>
          <w:noProof/>
        </w:rPr>
      </w:pPr>
      <w:r>
        <w:rPr>
          <w:noProof/>
        </w:rPr>
        <w:t>[Convention internationale de 1974 pour la sauvegarde de la vie humaine en mer (convention SOLAS) CHAPITRE XI-2, RÈGLE 9, ET ARTICLE 6, PARAGRAPHE 3, DU RÈGLEMENT (CE) nº 725/2004]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216"/>
        <w:gridCol w:w="409"/>
        <w:gridCol w:w="559"/>
        <w:gridCol w:w="216"/>
        <w:gridCol w:w="216"/>
        <w:gridCol w:w="283"/>
        <w:gridCol w:w="619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736"/>
        <w:gridCol w:w="216"/>
        <w:gridCol w:w="216"/>
        <w:gridCol w:w="216"/>
        <w:gridCol w:w="216"/>
        <w:gridCol w:w="216"/>
        <w:gridCol w:w="361"/>
      </w:tblGrid>
      <w:tr>
        <w:trPr>
          <w:cantSplit/>
          <w:jc w:val="center"/>
        </w:trPr>
        <w:tc>
          <w:tcPr>
            <w:tcW w:w="5000" w:type="pct"/>
            <w:gridSpan w:val="34"/>
            <w:shd w:val="pct20" w:color="auto" w:fill="FFFFFF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Caractéristiques du navire et coordonnées</w:t>
            </w:r>
          </w:p>
        </w:tc>
      </w:tr>
      <w:tr>
        <w:trPr>
          <w:cantSplit/>
          <w:jc w:val="center"/>
        </w:trPr>
        <w:tc>
          <w:tcPr>
            <w:tcW w:w="1008" w:type="pct"/>
            <w:gridSpan w:val="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Numéro OMI</w:t>
            </w:r>
          </w:p>
        </w:tc>
        <w:tc>
          <w:tcPr>
            <w:tcW w:w="1345" w:type="pct"/>
            <w:gridSpan w:val="1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63" w:type="pct"/>
            <w:gridSpan w:val="10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Nom du navire</w:t>
            </w:r>
          </w:p>
        </w:tc>
        <w:tc>
          <w:tcPr>
            <w:tcW w:w="1284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1008" w:type="pct"/>
            <w:gridSpan w:val="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Port d’immatriculation</w:t>
            </w:r>
          </w:p>
        </w:tc>
        <w:tc>
          <w:tcPr>
            <w:tcW w:w="1345" w:type="pct"/>
            <w:gridSpan w:val="1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63" w:type="pct"/>
            <w:gridSpan w:val="10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État du pavillon</w:t>
            </w:r>
          </w:p>
        </w:tc>
        <w:tc>
          <w:tcPr>
            <w:tcW w:w="1284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1008" w:type="pct"/>
            <w:gridSpan w:val="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Type de navire</w:t>
            </w:r>
          </w:p>
        </w:tc>
        <w:tc>
          <w:tcPr>
            <w:tcW w:w="1345" w:type="pct"/>
            <w:gridSpan w:val="1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63" w:type="pct"/>
            <w:gridSpan w:val="10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Indicatif d’appel</w:t>
            </w:r>
          </w:p>
        </w:tc>
        <w:tc>
          <w:tcPr>
            <w:tcW w:w="1284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1008" w:type="pct"/>
            <w:gridSpan w:val="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Jauge brute </w:t>
            </w:r>
          </w:p>
        </w:tc>
        <w:tc>
          <w:tcPr>
            <w:tcW w:w="1345" w:type="pct"/>
            <w:gridSpan w:val="1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63" w:type="pct"/>
            <w:gridSpan w:val="10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Numéros d’appel Inmarsat (si disponibles) </w:t>
            </w:r>
          </w:p>
        </w:tc>
        <w:tc>
          <w:tcPr>
            <w:tcW w:w="1284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1008" w:type="pct"/>
            <w:gridSpan w:val="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Nom de la compagnie et numéro d’identification de la compagnie</w:t>
            </w:r>
          </w:p>
        </w:tc>
        <w:tc>
          <w:tcPr>
            <w:tcW w:w="1345" w:type="pct"/>
            <w:gridSpan w:val="1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63" w:type="pct"/>
            <w:gridSpan w:val="10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Nom </w:t>
            </w:r>
            <w:r>
              <w:rPr>
                <w:noProof/>
              </w:rPr>
              <w:t>de l'agent de sûreté de la compagnie (CSO) et coordonnées de la personne de permanence</w:t>
            </w:r>
          </w:p>
        </w:tc>
        <w:tc>
          <w:tcPr>
            <w:tcW w:w="1284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1008" w:type="pct"/>
            <w:gridSpan w:val="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Port d’arrivée</w:t>
            </w:r>
          </w:p>
        </w:tc>
        <w:tc>
          <w:tcPr>
            <w:tcW w:w="1345" w:type="pct"/>
            <w:gridSpan w:val="1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63" w:type="pct"/>
            <w:gridSpan w:val="10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Installation portuaire d’arrivée (si connue)</w:t>
            </w:r>
          </w:p>
        </w:tc>
        <w:tc>
          <w:tcPr>
            <w:tcW w:w="1284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5000" w:type="pct"/>
            <w:gridSpan w:val="34"/>
            <w:shd w:val="pct20" w:color="auto" w:fill="FFFFFF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Informations relatives au port et aux installations portuaires</w:t>
            </w:r>
          </w:p>
        </w:tc>
      </w:tr>
      <w:tr>
        <w:trPr>
          <w:cantSplit/>
          <w:jc w:val="center"/>
        </w:trPr>
        <w:tc>
          <w:tcPr>
            <w:tcW w:w="1901" w:type="pct"/>
            <w:gridSpan w:val="11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Date et heure d’arrivée prévues du navire dans le port (ETA);</w:t>
            </w:r>
          </w:p>
        </w:tc>
        <w:tc>
          <w:tcPr>
            <w:tcW w:w="3099" w:type="pct"/>
            <w:gridSpan w:val="2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1901" w:type="pct"/>
            <w:gridSpan w:val="11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Motif premier de l’escale</w:t>
            </w:r>
          </w:p>
        </w:tc>
        <w:tc>
          <w:tcPr>
            <w:tcW w:w="3099" w:type="pct"/>
            <w:gridSpan w:val="2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5000" w:type="pct"/>
            <w:gridSpan w:val="34"/>
            <w:shd w:val="pct20" w:color="auto" w:fill="FFFFFF"/>
          </w:tcPr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Informations requises en vertu du chapitre XI-2, règle 9.2.1</w:t>
            </w:r>
            <w:r>
              <w:rPr>
                <w:noProof/>
              </w:rPr>
              <w:t>, de la convention SOLAS</w:t>
            </w:r>
          </w:p>
        </w:tc>
      </w:tr>
      <w:tr>
        <w:trPr>
          <w:cantSplit/>
          <w:jc w:val="center"/>
        </w:trPr>
        <w:tc>
          <w:tcPr>
            <w:tcW w:w="1417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Le navire dispose-t-il d’un certificat international de sûreté (ISSC) en cours de validité?</w:t>
            </w:r>
          </w:p>
        </w:tc>
        <w:tc>
          <w:tcPr>
            <w:tcW w:w="388" w:type="pct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OUI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33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ISSC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216" w:type="pct"/>
            <w:gridSpan w:val="9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  <w:rtl/>
              </w:rPr>
            </w:pPr>
            <w:r>
              <w:rPr>
                <w:noProof/>
                <w:sz w:val="22"/>
              </w:rPr>
              <w:t>NON – Pourquoi?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91" w:type="pct"/>
            <w:gridSpan w:val="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Délivré par (nom de l’administration ou du RSO)</w:t>
            </w:r>
          </w:p>
        </w:tc>
        <w:tc>
          <w:tcPr>
            <w:tcW w:w="755" w:type="pct"/>
            <w:gridSpan w:val="6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Date d’expiration (jj/mm/aaaa)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1417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Le navire dispose-t-il d’un </w:t>
            </w:r>
            <w:r>
              <w:rPr>
                <w:noProof/>
              </w:rPr>
              <w:t>plan de sûreté du navire (SSP) approuvé à bord?</w:t>
            </w:r>
          </w:p>
        </w:tc>
        <w:tc>
          <w:tcPr>
            <w:tcW w:w="388" w:type="pct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OUI</w:t>
            </w:r>
          </w:p>
        </w:tc>
        <w:tc>
          <w:tcPr>
            <w:tcW w:w="271" w:type="pct"/>
            <w:gridSpan w:val="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  <w:rtl/>
              </w:rPr>
            </w:pPr>
            <w:r>
              <w:rPr>
                <w:noProof/>
                <w:sz w:val="22"/>
              </w:rPr>
              <w:t>NON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72" w:type="pct"/>
            <w:gridSpan w:val="10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Niveau de sûreté </w:t>
            </w:r>
            <w:r>
              <w:rPr>
                <w:noProof/>
              </w:rPr>
              <w:t>auquel le navire est actuellement exploité?</w:t>
            </w:r>
          </w:p>
        </w:tc>
        <w:tc>
          <w:tcPr>
            <w:tcW w:w="561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Sûreté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Niveau 1</w:t>
            </w:r>
          </w:p>
        </w:tc>
        <w:tc>
          <w:tcPr>
            <w:tcW w:w="637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Sûreté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Niveau 2</w:t>
            </w:r>
          </w:p>
        </w:tc>
        <w:tc>
          <w:tcPr>
            <w:tcW w:w="755" w:type="pct"/>
            <w:gridSpan w:val="6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Sûreté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Niveau 3</w:t>
            </w:r>
          </w:p>
        </w:tc>
      </w:tr>
      <w:tr>
        <w:trPr>
          <w:cantSplit/>
          <w:jc w:val="center"/>
        </w:trPr>
        <w:tc>
          <w:tcPr>
            <w:tcW w:w="1804" w:type="pct"/>
            <w:gridSpan w:val="8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Localisation du navire au moment où la présente déclaration est établie</w:t>
            </w:r>
          </w:p>
        </w:tc>
        <w:tc>
          <w:tcPr>
            <w:tcW w:w="3196" w:type="pct"/>
            <w:gridSpan w:val="26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9"/>
          <w:jc w:val="center"/>
        </w:trPr>
        <w:tc>
          <w:tcPr>
            <w:tcW w:w="5000" w:type="pct"/>
            <w:gridSpan w:val="3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Indiquez les dix dernières escales dans des installations portuaires dans l’ordre chronologique (escale la plus récente en premier):</w:t>
            </w:r>
          </w:p>
        </w:tc>
      </w:tr>
      <w:tr>
        <w:trPr>
          <w:cantSplit/>
          <w:trHeight w:val="249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Nº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Du (jj/mm/aaaa)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Au (jj/mm/aaaa)</w:t>
            </w: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Port</w:t>
            </w: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Pays</w:t>
            </w: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LOCODE/ONU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(si disponible)</w:t>
            </w: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Installation portuaire</w:t>
            </w: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Niveau de sûreté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1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NS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2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NS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3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NS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4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NS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5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NS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6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NS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7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NS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8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NS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9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NS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10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NS =</w:t>
            </w:r>
          </w:p>
        </w:tc>
      </w:tr>
      <w:tr>
        <w:trPr>
          <w:cantSplit/>
          <w:trHeight w:val="248"/>
          <w:jc w:val="center"/>
        </w:trPr>
        <w:tc>
          <w:tcPr>
            <w:tcW w:w="4341" w:type="pct"/>
            <w:gridSpan w:val="30"/>
            <w:shd w:val="clear" w:color="auto" w:fill="auto"/>
          </w:tcPr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Le navire a-t-il pris des mesures de sûreté spéciales ou additionnelles, en plus de celles prévues par le SSP approuvé?</w:t>
            </w:r>
          </w:p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Si la réponse est OUI, indiquez ci-dessous les mesures de sûreté spéciales ou additionnelles prises par le navire.</w:t>
            </w:r>
          </w:p>
        </w:tc>
        <w:tc>
          <w:tcPr>
            <w:tcW w:w="330" w:type="pct"/>
            <w:gridSpan w:val="3"/>
            <w:shd w:val="clear" w:color="auto" w:fill="auto"/>
          </w:tcPr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OUI</w:t>
            </w:r>
          </w:p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329" w:type="pct"/>
            <w:shd w:val="clear" w:color="auto" w:fill="auto"/>
          </w:tcPr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  <w:rtl/>
              </w:rPr>
            </w:pPr>
            <w:r>
              <w:rPr>
                <w:noProof/>
                <w:sz w:val="22"/>
              </w:rPr>
              <w:t>NON</w:t>
            </w:r>
          </w:p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9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Nº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Idem ci-dessus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Mesures de sûreté spéciales ou additionnelles prises par le navire </w:t>
            </w: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1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2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3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4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5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6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7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8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9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10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9"/>
          <w:jc w:val="center"/>
        </w:trPr>
        <w:tc>
          <w:tcPr>
            <w:tcW w:w="5000" w:type="pct"/>
            <w:gridSpan w:val="34"/>
          </w:tcPr>
          <w:p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</w:rPr>
              <w:t>Énumérez, dans l’ordre chronologique (les plus récentes d’abord), les activités de navire à navire qui ont été effectuées au cours des dix dernières escales dans les installations portuaires susmentionnées. Prolongez le tableau ci-dessous ou continuez sur une page séparée si nécessaire — indiquez le nombre total d’activités de navire à navire:</w:t>
            </w:r>
          </w:p>
        </w:tc>
      </w:tr>
      <w:tr>
        <w:trPr>
          <w:cantSplit/>
          <w:trHeight w:val="249"/>
          <w:jc w:val="center"/>
        </w:trPr>
        <w:tc>
          <w:tcPr>
            <w:tcW w:w="4313" w:type="pct"/>
            <w:gridSpan w:val="29"/>
          </w:tcPr>
          <w:p>
            <w:pPr>
              <w:keepNext/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Les procédures de sûreté du navire prévues dans le SSP approuvé ont-elles été maintenues durant chacune des activités de navire à navire?</w:t>
            </w:r>
          </w:p>
          <w:p>
            <w:pPr>
              <w:keepNext/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Si la réponse est NON, détaillez les mesures de sûreté appliquées à la place de ces procédures dans la dernière colonne ci-dessous.</w:t>
            </w:r>
          </w:p>
        </w:tc>
        <w:tc>
          <w:tcPr>
            <w:tcW w:w="349" w:type="pct"/>
            <w:gridSpan w:val="3"/>
          </w:tcPr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OUI</w:t>
            </w:r>
          </w:p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338" w:type="pct"/>
            <w:gridSpan w:val="2"/>
          </w:tcPr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  <w:rtl/>
              </w:rPr>
            </w:pPr>
            <w:r>
              <w:rPr>
                <w:noProof/>
                <w:sz w:val="22"/>
              </w:rPr>
              <w:t>NON</w:t>
            </w:r>
          </w:p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9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Nº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Du (jj/mm/aaaa)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Au (jj/mm/aaaa)</w:t>
            </w: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Lieu (ou latitude et longitude)</w:t>
            </w: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Activité de navire à navire</w:t>
            </w: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Mesures de sûreté appliquées à la place de ces procédures</w:t>
            </w: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1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2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3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4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5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6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7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8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9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10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9"/>
          <w:jc w:val="center"/>
        </w:trPr>
        <w:tc>
          <w:tcPr>
            <w:tcW w:w="2218" w:type="pct"/>
            <w:gridSpan w:val="14"/>
          </w:tcPr>
          <w:p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Description générale de la cargaison à bord du navire</w:t>
            </w:r>
          </w:p>
        </w:tc>
        <w:tc>
          <w:tcPr>
            <w:tcW w:w="2782" w:type="pct"/>
            <w:gridSpan w:val="20"/>
          </w:tcPr>
          <w:p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9"/>
          <w:jc w:val="center"/>
        </w:trPr>
        <w:tc>
          <w:tcPr>
            <w:tcW w:w="2473" w:type="pct"/>
            <w:gridSpan w:val="18"/>
          </w:tcPr>
          <w:p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Le navire transporte-t-il des substances dangereuses relevant d’une des classes 1, 2.1, 2.3, 3, 4.1, 5.1, 6.1, 6.2, 7 ou 8 du code IMDG?</w:t>
            </w:r>
          </w:p>
        </w:tc>
        <w:tc>
          <w:tcPr>
            <w:tcW w:w="350" w:type="pct"/>
            <w:gridSpan w:val="2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OUI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351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  <w:rtl/>
              </w:rPr>
            </w:pPr>
            <w:r>
              <w:rPr>
                <w:noProof/>
                <w:sz w:val="22"/>
              </w:rPr>
              <w:t>NON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826" w:type="pct"/>
            <w:gridSpan w:val="11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Si OUI, confirmez que le manifeste de marchandises dangereuses (ou l’extrait approprié) est joint </w:t>
            </w:r>
          </w:p>
        </w:tc>
      </w:tr>
      <w:tr>
        <w:trPr>
          <w:cantSplit/>
          <w:trHeight w:val="249"/>
          <w:jc w:val="center"/>
        </w:trPr>
        <w:tc>
          <w:tcPr>
            <w:tcW w:w="2473" w:type="pct"/>
            <w:gridSpan w:val="18"/>
          </w:tcPr>
          <w:p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Confirmez qu’une copie de la liste de l’équipage du navire est jointe</w:t>
            </w:r>
          </w:p>
        </w:tc>
        <w:tc>
          <w:tcPr>
            <w:tcW w:w="350" w:type="pct"/>
            <w:gridSpan w:val="2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OUI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840" w:type="pct"/>
            <w:gridSpan w:val="12"/>
          </w:tcPr>
          <w:p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Confirmez qu’une copie de la liste des passagers est jointe</w:t>
            </w:r>
          </w:p>
        </w:tc>
        <w:tc>
          <w:tcPr>
            <w:tcW w:w="338" w:type="pct"/>
            <w:gridSpan w:val="2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OUI</w:t>
            </w:r>
          </w:p>
        </w:tc>
      </w:tr>
      <w:tr>
        <w:trPr>
          <w:cantSplit/>
          <w:jc w:val="center"/>
        </w:trPr>
        <w:tc>
          <w:tcPr>
            <w:tcW w:w="5000" w:type="pct"/>
            <w:gridSpan w:val="34"/>
            <w:shd w:val="pct20" w:color="auto" w:fill="FFFFFF"/>
          </w:tcPr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Autres informations relatives à la sûreté</w:t>
            </w:r>
          </w:p>
        </w:tc>
      </w:tr>
      <w:tr>
        <w:trPr>
          <w:cantSplit/>
          <w:trHeight w:val="249"/>
          <w:jc w:val="center"/>
        </w:trPr>
        <w:tc>
          <w:tcPr>
            <w:tcW w:w="1825" w:type="pct"/>
            <w:gridSpan w:val="10"/>
          </w:tcPr>
          <w:p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Y a-t-il des points liés à la sûreté dont vous voudriez faire état?</w:t>
            </w:r>
          </w:p>
        </w:tc>
        <w:tc>
          <w:tcPr>
            <w:tcW w:w="338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OUI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2499" w:type="pct"/>
            <w:gridSpan w:val="19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Fournissez des </w:t>
            </w:r>
            <w:r>
              <w:rPr>
                <w:noProof/>
              </w:rPr>
              <w:t xml:space="preserve">précisions: </w:t>
            </w:r>
          </w:p>
        </w:tc>
        <w:tc>
          <w:tcPr>
            <w:tcW w:w="338" w:type="pct"/>
            <w:gridSpan w:val="2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  <w:rtl/>
              </w:rPr>
            </w:pPr>
            <w:r>
              <w:rPr>
                <w:noProof/>
                <w:sz w:val="22"/>
              </w:rPr>
              <w:t>NON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5000" w:type="pct"/>
            <w:gridSpan w:val="34"/>
            <w:shd w:val="pct20" w:color="auto" w:fill="FFFFFF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Agent du navire au port d’arrivée prévu</w:t>
            </w:r>
          </w:p>
        </w:tc>
      </w:tr>
      <w:tr>
        <w:trPr>
          <w:cantSplit/>
          <w:jc w:val="center"/>
        </w:trPr>
        <w:tc>
          <w:tcPr>
            <w:tcW w:w="2078" w:type="pct"/>
            <w:gridSpan w:val="12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Nom:</w:t>
            </w:r>
          </w:p>
        </w:tc>
        <w:tc>
          <w:tcPr>
            <w:tcW w:w="2922" w:type="pct"/>
            <w:gridSpan w:val="22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Coordonnées (n</w:t>
            </w:r>
            <w:r>
              <w:rPr>
                <w:noProof/>
                <w:vertAlign w:val="superscript"/>
              </w:rPr>
              <w:t>o</w:t>
            </w:r>
            <w:r>
              <w:rPr>
                <w:noProof/>
              </w:rPr>
              <w:t xml:space="preserve"> tél.): </w:t>
            </w:r>
          </w:p>
        </w:tc>
      </w:tr>
      <w:tr>
        <w:trPr>
          <w:cantSplit/>
          <w:jc w:val="center"/>
        </w:trPr>
        <w:tc>
          <w:tcPr>
            <w:tcW w:w="5000" w:type="pct"/>
            <w:gridSpan w:val="34"/>
            <w:shd w:val="pct20" w:color="auto" w:fill="FFFFFF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Identification de la personne fournissant les informations</w:t>
            </w:r>
          </w:p>
        </w:tc>
      </w:tr>
      <w:tr>
        <w:trPr>
          <w:cantSplit/>
          <w:jc w:val="center"/>
        </w:trPr>
        <w:tc>
          <w:tcPr>
            <w:tcW w:w="2163" w:type="pct"/>
            <w:gridSpan w:val="1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Titre ou position (biffez les mentions inutiles):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Capitaine / </w:t>
            </w:r>
            <w:r>
              <w:rPr>
                <w:noProof/>
              </w:rPr>
              <w:t>agent de sûreté du navire (SSO) / agent de sûreté de la compagnie (CSO) /agent du navire (voir ci-dessus)</w:t>
            </w:r>
          </w:p>
        </w:tc>
        <w:tc>
          <w:tcPr>
            <w:tcW w:w="1011" w:type="pct"/>
            <w:gridSpan w:val="10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Nom: </w:t>
            </w:r>
          </w:p>
        </w:tc>
        <w:tc>
          <w:tcPr>
            <w:tcW w:w="1826" w:type="pct"/>
            <w:gridSpan w:val="11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Signature: </w:t>
            </w:r>
          </w:p>
        </w:tc>
      </w:tr>
      <w:tr>
        <w:trPr>
          <w:cantSplit/>
          <w:jc w:val="center"/>
        </w:trPr>
        <w:tc>
          <w:tcPr>
            <w:tcW w:w="2163" w:type="pct"/>
            <w:gridSpan w:val="1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Date/heure/lieu d’établissement du formulaire</w:t>
            </w:r>
          </w:p>
        </w:tc>
        <w:tc>
          <w:tcPr>
            <w:tcW w:w="2837" w:type="pct"/>
            <w:gridSpan w:val="21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  <w:t>Règlement (UE) nº 952/2013 du Parlement européen et du Conseil du 9 octobre 2013 établissant le code des douanes de l’Union (JO L 269 du 10.10.2013, p. 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E18FB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C4239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30A50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45A42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E08122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6DC1F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32452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E06DE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CHOEFER Bettina (SJ)">
    <w15:presenceInfo w15:providerId="None" w15:userId="SCHOEFER Bettina (SJ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05 09:50:3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0DDFF1C0-51B6-4511-9EF0-D47F37435F3D"/>
    <w:docVar w:name="LW_COVERPAGE_TYPE" w:val="1"/>
    <w:docVar w:name="LW_CROSSREFERENCE" w:val="{SEC(2018) 230 final}_x000b_{SWD(2018) 181 final}_x000b_{SWD(2018) 182 final}"/>
    <w:docVar w:name="LW_DocType" w:val="ANNEX"/>
    <w:docVar w:name="LW_EMISSION" w:val="17.5.2018"/>
    <w:docVar w:name="LW_EMISSION_ISODATE" w:val="2018-05-17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établissant un système de guichet unique maritime européen et abrogeant la directive 2010/65/UE"/>
    <w:docVar w:name="LW_OBJETACTEPRINCIPAL.CP" w:val="établissant un système de guichet unique maritime européen et abrogeant la directive 2010/65/UE"/>
    <w:docVar w:name="LW_PART_NBR" w:val="1"/>
    <w:docVar w:name="LW_PART_NBR_TOTAL" w:val="1"/>
    <w:docVar w:name="LW_REF.INST.NEW" w:val="COM"/>
    <w:docVar w:name="LW_REF.INST.NEW_ADOPTED" w:val="final"/>
    <w:docVar w:name="LW_REF.INST.NEW_TEXT" w:val="(2018) 27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règlement du Parlement européen et du Conseil"/>
    <w:docVar w:name="LW_TYPEACTEPRINCIPAL.CP" w:val="proposition de rè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customStyle="1" w:styleId="Annexetitreacte">
    <w:name w:val="Annexe titre (acte)"/>
    <w:basedOn w:val="Normal"/>
    <w:next w:val="Normal"/>
    <w:pPr>
      <w:spacing w:line="360" w:lineRule="auto"/>
      <w:jc w:val="center"/>
    </w:pPr>
    <w:rPr>
      <w:rFonts w:eastAsia="Times New Roman"/>
      <w:b/>
      <w:szCs w:val="20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720" w:after="360" w:line="360" w:lineRule="auto"/>
      <w:ind w:left="3400" w:right="3400"/>
      <w:jc w:val="center"/>
    </w:pPr>
    <w:rPr>
      <w:rFonts w:eastAsia="Times New Roman"/>
      <w:b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customStyle="1" w:styleId="Annexetitreacte">
    <w:name w:val="Annexe titre (acte)"/>
    <w:basedOn w:val="Normal"/>
    <w:next w:val="Normal"/>
    <w:pPr>
      <w:spacing w:line="360" w:lineRule="auto"/>
      <w:jc w:val="center"/>
    </w:pPr>
    <w:rPr>
      <w:rFonts w:eastAsia="Times New Roman"/>
      <w:b/>
      <w:szCs w:val="20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720" w:after="360" w:line="360" w:lineRule="auto"/>
      <w:ind w:left="3400" w:right="3400"/>
      <w:jc w:val="center"/>
    </w:pPr>
    <w:rPr>
      <w:rFonts w:eastAsia="Times New Roman"/>
      <w:b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AD5F-36F9-4ECF-8FB6-8E17D7A2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9</Pages>
  <Words>1463</Words>
  <Characters>7828</Characters>
  <Application>Microsoft Office Word</Application>
  <DocSecurity>0</DocSecurity>
  <Lines>489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DIGIT/A3</cp:lastModifiedBy>
  <cp:revision>8</cp:revision>
  <dcterms:created xsi:type="dcterms:W3CDTF">2018-05-24T10:01:00Z</dcterms:created>
  <dcterms:modified xsi:type="dcterms:W3CDTF">2018-06-05T07:50:00Z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